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30" w:before="30" w:line="285" w:lineRule="atLeast"/>
        <w:ind w:firstLine="708"/>
        <w:jc w:val="center"/>
        <w:rPr>
          <w:sz w:val="28"/>
        </w:rPr>
      </w:pPr>
      <w:r>
        <w:rPr>
          <w:sz w:val="28"/>
        </w:rPr>
        <w:t>Внимание, родители!</w:t>
      </w:r>
    </w:p>
    <w:p w14:paraId="02000000">
      <w:pPr>
        <w:pStyle w:val="Style_1"/>
        <w:widowControl w:val="1"/>
        <w:spacing w:after="30" w:before="30" w:line="285" w:lineRule="atLeast"/>
        <w:ind/>
        <w:jc w:val="both"/>
        <w:rPr>
          <w:sz w:val="28"/>
        </w:rPr>
      </w:pPr>
      <w:r>
        <w:rPr>
          <w:b w:val="1"/>
          <w:sz w:val="28"/>
        </w:rPr>
        <w:t>С 12 января 2026 года</w:t>
      </w:r>
      <w:r>
        <w:rPr>
          <w:sz w:val="28"/>
        </w:rPr>
        <w:t xml:space="preserve"> ведется</w:t>
      </w:r>
      <w:r>
        <w:rPr>
          <w:sz w:val="28"/>
        </w:rPr>
        <w:t xml:space="preserve"> </w:t>
      </w:r>
      <w:r>
        <w:rPr>
          <w:b w:val="1"/>
          <w:sz w:val="28"/>
        </w:rPr>
        <w:t>прием ЗАЯВОК</w:t>
      </w:r>
      <w:r>
        <w:rPr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sz w:val="28"/>
        </w:rPr>
        <w:t xml:space="preserve"> </w:t>
      </w:r>
      <w:r>
        <w:rPr>
          <w:b w:val="1"/>
          <w:sz w:val="28"/>
        </w:rPr>
        <w:t>бесплатные путевки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санаторные</w:t>
      </w:r>
      <w:r>
        <w:rPr>
          <w:sz w:val="28"/>
        </w:rPr>
        <w:t xml:space="preserve"> и оздоровительные лагеря для детей возрасте от 6 до 18 лет:</w:t>
      </w:r>
    </w:p>
    <w:p w14:paraId="03000000">
      <w:pPr>
        <w:pStyle w:val="Style_1"/>
        <w:widowControl w:val="1"/>
        <w:numPr>
          <w:ilvl w:val="0"/>
          <w:numId w:val="1"/>
        </w:numPr>
        <w:spacing w:after="30" w:before="30" w:line="285" w:lineRule="atLeast"/>
        <w:ind/>
        <w:jc w:val="both"/>
        <w:rPr>
          <w:sz w:val="28"/>
        </w:rPr>
      </w:pPr>
      <w:r>
        <w:rPr>
          <w:sz w:val="28"/>
        </w:rPr>
        <w:t>из малоимущих семей;</w:t>
      </w:r>
    </w:p>
    <w:p w14:paraId="04000000">
      <w:pPr>
        <w:pStyle w:val="Style_1"/>
        <w:widowControl w:val="1"/>
        <w:numPr>
          <w:ilvl w:val="0"/>
          <w:numId w:val="1"/>
        </w:numPr>
        <w:spacing w:after="30" w:before="30" w:line="285" w:lineRule="atLeast"/>
        <w:ind/>
        <w:jc w:val="both"/>
        <w:rPr>
          <w:sz w:val="28"/>
        </w:rPr>
      </w:pPr>
      <w:r>
        <w:rPr>
          <w:sz w:val="28"/>
        </w:rPr>
        <w:t>из семей СОП;</w:t>
      </w:r>
    </w:p>
    <w:p w14:paraId="05000000">
      <w:pPr>
        <w:pStyle w:val="Style_1"/>
        <w:widowControl w:val="1"/>
        <w:numPr>
          <w:ilvl w:val="0"/>
          <w:numId w:val="1"/>
        </w:numPr>
        <w:spacing w:after="30" w:before="30" w:line="285" w:lineRule="atLeast"/>
        <w:ind/>
        <w:jc w:val="both"/>
        <w:rPr>
          <w:sz w:val="28"/>
        </w:rPr>
      </w:pPr>
      <w:r>
        <w:rPr>
          <w:sz w:val="28"/>
        </w:rPr>
        <w:t>из семей лиц, участников СВО.</w:t>
      </w:r>
    </w:p>
    <w:p w14:paraId="06000000">
      <w:pPr>
        <w:pStyle w:val="Style_1"/>
        <w:widowControl w:val="1"/>
        <w:spacing w:after="30" w:before="30" w:line="285" w:lineRule="atLeast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Родитель и ребенок должны иметь </w:t>
      </w:r>
      <w:r>
        <w:rPr>
          <w:b w:val="1"/>
          <w:sz w:val="28"/>
        </w:rPr>
        <w:t>регистрацию на дату подачи заявления о предоставлении бесплатной путевки:</w:t>
      </w:r>
    </w:p>
    <w:p w14:paraId="07000000">
      <w:pPr>
        <w:pStyle w:val="Style_1"/>
        <w:widowControl w:val="1"/>
        <w:numPr>
          <w:ilvl w:val="0"/>
          <w:numId w:val="2"/>
        </w:numPr>
        <w:spacing w:after="30" w:before="30" w:line="285" w:lineRule="atLeast"/>
        <w:ind/>
        <w:jc w:val="both"/>
        <w:rPr>
          <w:sz w:val="28"/>
        </w:rPr>
      </w:pPr>
      <w:r>
        <w:rPr>
          <w:sz w:val="28"/>
        </w:rPr>
        <w:t xml:space="preserve">на детей из малоимущих семей, из семей, находящихся в СОП – по месту жительства в г. Таганроге; </w:t>
      </w:r>
    </w:p>
    <w:p w14:paraId="08000000">
      <w:pPr>
        <w:pStyle w:val="Style_1"/>
        <w:widowControl w:val="1"/>
        <w:numPr>
          <w:ilvl w:val="0"/>
          <w:numId w:val="2"/>
        </w:numPr>
        <w:spacing w:after="30" w:before="30" w:line="285" w:lineRule="atLeast"/>
        <w:ind/>
        <w:jc w:val="both"/>
        <w:rPr>
          <w:sz w:val="28"/>
        </w:rPr>
      </w:pPr>
      <w:r>
        <w:rPr>
          <w:sz w:val="28"/>
        </w:rPr>
        <w:t xml:space="preserve">на ребенка участника СВО – по месту жительства или месту пребывания в                                 </w:t>
      </w:r>
      <w:r>
        <w:rPr>
          <w:sz w:val="28"/>
        </w:rPr>
        <w:t>г. Таганроге.</w:t>
      </w:r>
    </w:p>
    <w:p w14:paraId="09000000">
      <w:pPr>
        <w:pStyle w:val="Style_1"/>
        <w:widowControl w:val="1"/>
        <w:spacing w:after="30" w:before="30" w:line="285" w:lineRule="atLeast"/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Бесплатные путевки: одна о</w:t>
      </w:r>
      <w:r>
        <w:rPr>
          <w:rStyle w:val="Style_2_ch"/>
          <w:b w:val="0"/>
          <w:sz w:val="28"/>
        </w:rPr>
        <w:t>здоровительная - 21 день и одна санаторно-оздоровительная (по медицинским показаниям) - 21 день, предоставляются:</w:t>
      </w:r>
    </w:p>
    <w:p w14:paraId="0A000000">
      <w:pPr>
        <w:pStyle w:val="Style_1"/>
        <w:widowControl w:val="1"/>
        <w:numPr>
          <w:ilvl w:val="0"/>
          <w:numId w:val="3"/>
        </w:numPr>
        <w:spacing w:after="30" w:before="30" w:line="285" w:lineRule="atLeast"/>
        <w:ind/>
        <w:jc w:val="both"/>
        <w:rPr>
          <w:sz w:val="28"/>
        </w:rPr>
      </w:pPr>
      <w:r>
        <w:rPr>
          <w:sz w:val="28"/>
        </w:rPr>
        <w:t xml:space="preserve">получателям пособия на ребенка или семьям, чьи доходы </w:t>
      </w:r>
      <w:r>
        <w:rPr>
          <w:rStyle w:val="Style_2_ch"/>
          <w:b w:val="0"/>
          <w:sz w:val="28"/>
        </w:rPr>
        <w:t>(</w:t>
      </w:r>
      <w:r>
        <w:rPr>
          <w:sz w:val="28"/>
        </w:rPr>
        <w:t>на каждого члена</w:t>
      </w:r>
      <w:r>
        <w:rPr>
          <w:sz w:val="28"/>
        </w:rPr>
        <w:t xml:space="preserve"> семьи не превышают прожиточный минимум по Ростовской области с учетом </w:t>
      </w:r>
      <w:r>
        <w:rPr>
          <w:sz w:val="28"/>
        </w:rPr>
        <w:t>имущественного дохода;</w:t>
      </w:r>
    </w:p>
    <w:p w14:paraId="0B000000">
      <w:pPr>
        <w:pStyle w:val="Style_1"/>
        <w:widowControl w:val="1"/>
        <w:numPr>
          <w:ilvl w:val="0"/>
          <w:numId w:val="3"/>
        </w:numPr>
        <w:spacing w:after="30" w:before="30" w:line="285" w:lineRule="atLeast"/>
        <w:ind/>
        <w:jc w:val="both"/>
        <w:rPr>
          <w:sz w:val="28"/>
        </w:rPr>
      </w:pPr>
      <w:r>
        <w:rPr>
          <w:sz w:val="28"/>
        </w:rPr>
        <w:t xml:space="preserve">для детей, находящихся в семьях СОП </w:t>
      </w:r>
      <w:r>
        <w:rPr>
          <w:sz w:val="28"/>
        </w:rPr>
        <w:t>без учета доходов</w:t>
      </w:r>
      <w:r>
        <w:rPr>
          <w:sz w:val="28"/>
        </w:rPr>
        <w:t>;</w:t>
      </w:r>
    </w:p>
    <w:p w14:paraId="0C000000">
      <w:pPr>
        <w:pStyle w:val="Style_1"/>
        <w:widowControl w:val="1"/>
        <w:numPr>
          <w:ilvl w:val="0"/>
          <w:numId w:val="3"/>
        </w:numPr>
        <w:spacing w:after="30" w:before="30" w:line="285" w:lineRule="atLeast"/>
        <w:ind/>
        <w:jc w:val="both"/>
        <w:rPr>
          <w:rStyle w:val="Style_2_ch"/>
          <w:b w:val="0"/>
          <w:sz w:val="28"/>
        </w:rPr>
      </w:pPr>
      <w:r>
        <w:rPr>
          <w:sz w:val="28"/>
        </w:rPr>
        <w:t>для детей из семей, участников СВО, без учета доходов при наличии документа, подтверждающего отнесение одного из родителей к участнику СВО.</w:t>
      </w:r>
    </w:p>
    <w:p w14:paraId="0D000000">
      <w:pPr>
        <w:pStyle w:val="Style_1"/>
        <w:widowControl w:val="1"/>
        <w:spacing w:after="30" w:before="30" w:line="285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sz w:val="28"/>
        </w:rPr>
        <w:t>Для получения бесплатных путевок необходимо оставить Заявку</w:t>
      </w:r>
      <w:r>
        <w:rPr>
          <w:b w:val="1"/>
          <w:i w:val="1"/>
          <w:color w:val="0070C0"/>
          <w:sz w:val="28"/>
        </w:rPr>
        <w:t xml:space="preserve"> </w:t>
      </w:r>
      <w:r>
        <w:rPr>
          <w:sz w:val="28"/>
        </w:rPr>
        <w:t>в УСЗН                 г. Таганрога</w:t>
      </w:r>
      <w:bookmarkStart w:id="1" w:name="_GoBack"/>
      <w:bookmarkEnd w:id="1"/>
      <w:r>
        <w:rPr>
          <w:sz w:val="28"/>
        </w:rPr>
        <w:t xml:space="preserve"> по адресу: г. Таганрог, пер. </w:t>
      </w:r>
      <w:r>
        <w:rPr>
          <w:sz w:val="28"/>
        </w:rPr>
        <w:t>Мечниковский</w:t>
      </w:r>
      <w:r>
        <w:rPr>
          <w:sz w:val="28"/>
        </w:rPr>
        <w:t xml:space="preserve">, 2, кабинет № 211, понедельник – четверг с 9.00 до 18.00; пятница с 9.00 </w:t>
      </w:r>
      <w:r>
        <w:rPr>
          <w:sz w:val="28"/>
        </w:rPr>
        <w:t>до</w:t>
      </w:r>
      <w:r>
        <w:rPr>
          <w:sz w:val="28"/>
        </w:rPr>
        <w:t xml:space="preserve"> 17.00, перерыв с 13.00 до 13.4</w:t>
      </w:r>
      <w:r>
        <w:rPr>
          <w:rStyle w:val="Style_1_ch"/>
          <w:sz w:val="28"/>
        </w:rPr>
        <w:t xml:space="preserve">8. Телефоны: </w:t>
      </w:r>
      <w:r>
        <w:rPr>
          <w:rFonts w:ascii="Times New Roman" w:hAnsi="Times New Roman"/>
          <w:sz w:val="28"/>
        </w:rPr>
        <w:t>8 (8634) 477-208; 8 (8634) 312-762.</w:t>
      </w:r>
      <w:r>
        <w:rPr>
          <w:rStyle w:val="Style_1_ch"/>
          <w:sz w:val="28"/>
        </w:rPr>
        <w:t xml:space="preserve"> Пр</w:t>
      </w:r>
      <w:r>
        <w:rPr>
          <w:rStyle w:val="Style_1_ch"/>
          <w:sz w:val="28"/>
        </w:rPr>
        <w:t xml:space="preserve">и оформлении заявки необходимо иметь паспорт. </w:t>
      </w:r>
    </w:p>
    <w:p w14:paraId="0E000000">
      <w:pPr>
        <w:pStyle w:val="Style_1"/>
        <w:widowControl w:val="1"/>
        <w:spacing w:after="30" w:before="30" w:line="285" w:lineRule="atLeast"/>
        <w:ind w:firstLine="708"/>
        <w:jc w:val="both"/>
        <w:rPr>
          <w:sz w:val="28"/>
        </w:rPr>
      </w:pPr>
      <w:r>
        <w:rPr>
          <w:rStyle w:val="Style_1_ch"/>
          <w:sz w:val="28"/>
        </w:rPr>
        <w:t>Оперативную информацию об организации детского отдыха и оздоровления  можно получать  на</w:t>
      </w:r>
      <w:r>
        <w:rPr>
          <w:rStyle w:val="Style_1_ch"/>
          <w:b w:val="1"/>
          <w:sz w:val="28"/>
        </w:rPr>
        <w:t xml:space="preserve"> каналах связи </w:t>
      </w:r>
      <w:r>
        <w:rPr>
          <w:rStyle w:val="Style_1_ch"/>
          <w:b w:val="0"/>
          <w:sz w:val="28"/>
        </w:rPr>
        <w:t>УСЗН г. Таганрога</w:t>
      </w:r>
      <w:r>
        <w:rPr>
          <w:sz w:val="28"/>
        </w:rPr>
        <w:t>:</w:t>
      </w:r>
    </w:p>
    <w:p w14:paraId="0F000000">
      <w:pPr>
        <w:pStyle w:val="Style_1"/>
        <w:widowControl w:val="1"/>
        <w:numPr>
          <w:numId w:val="4"/>
        </w:numPr>
        <w:spacing w:after="30" w:before="30" w:line="285" w:lineRule="atLeast"/>
        <w:ind/>
        <w:jc w:val="both"/>
        <w:rPr>
          <w:sz w:val="28"/>
        </w:rPr>
      </w:pPr>
      <w:r>
        <w:rPr>
          <w:rStyle w:val="Style_1_ch"/>
          <w:sz w:val="28"/>
        </w:rPr>
        <w:t>Канал в MAX</w:t>
      </w:r>
      <w:r>
        <w:rPr>
          <w:rStyle w:val="Style_1_ch"/>
          <w:sz w:val="28"/>
        </w:rPr>
        <w:t>:</w:t>
      </w:r>
      <w:r>
        <w:rPr>
          <w:rStyle w:val="Style_1_ch"/>
          <w:sz w:val="28"/>
        </w:rPr>
        <w:t> </w:t>
      </w:r>
      <w:r>
        <w:rPr>
          <w:rStyle w:val="Style_1_ch"/>
          <w:b w:val="1"/>
          <w:sz w:val="28"/>
        </w:rPr>
        <w:fldChar w:fldCharType="begin"/>
      </w:r>
      <w:r>
        <w:rPr>
          <w:rStyle w:val="Style_1_ch"/>
          <w:b w:val="1"/>
          <w:sz w:val="28"/>
        </w:rPr>
        <w:instrText>HYPERLINK "https://max.ru/id6154041103_gos"</w:instrText>
      </w:r>
      <w:r>
        <w:rPr>
          <w:rStyle w:val="Style_1_ch"/>
          <w:b w:val="1"/>
          <w:sz w:val="28"/>
        </w:rPr>
        <w:fldChar w:fldCharType="separate"/>
      </w:r>
      <w:r>
        <w:rPr>
          <w:rStyle w:val="Style_1_ch"/>
          <w:b w:val="1"/>
          <w:sz w:val="28"/>
        </w:rPr>
        <w:t>https://max.ru/id6154041103_gos;</w:t>
      </w:r>
      <w:r>
        <w:rPr>
          <w:rStyle w:val="Style_1_ch"/>
          <w:b w:val="1"/>
          <w:sz w:val="28"/>
        </w:rPr>
        <w:fldChar w:fldCharType="end"/>
      </w:r>
    </w:p>
    <w:p w14:paraId="10000000">
      <w:pPr>
        <w:pStyle w:val="Style_1"/>
        <w:widowControl w:val="1"/>
        <w:numPr>
          <w:numId w:val="5"/>
        </w:numPr>
        <w:spacing w:after="30" w:before="30" w:line="285" w:lineRule="atLeast"/>
        <w:ind/>
        <w:jc w:val="both"/>
        <w:rPr>
          <w:sz w:val="28"/>
        </w:rPr>
      </w:pPr>
      <w:r>
        <w:rPr>
          <w:rStyle w:val="Style_1_ch"/>
          <w:sz w:val="28"/>
        </w:rPr>
        <w:t>Канал в Telegram</w:t>
      </w:r>
      <w:r>
        <w:rPr>
          <w:rStyle w:val="Style_1_ch"/>
          <w:sz w:val="28"/>
        </w:rPr>
        <w:t>:</w:t>
      </w:r>
      <w:r>
        <w:rPr>
          <w:rStyle w:val="Style_1_ch"/>
          <w:sz w:val="28"/>
        </w:rPr>
        <w:t> </w:t>
      </w:r>
      <w:r>
        <w:rPr>
          <w:rStyle w:val="Style_1_ch"/>
          <w:b w:val="1"/>
          <w:sz w:val="28"/>
        </w:rPr>
        <w:fldChar w:fldCharType="begin"/>
      </w:r>
      <w:r>
        <w:rPr>
          <w:rStyle w:val="Style_1_ch"/>
          <w:b w:val="1"/>
          <w:sz w:val="28"/>
        </w:rPr>
        <w:instrText>HYPERLINK "https://t.me/uszn_tagan"</w:instrText>
      </w:r>
      <w:r>
        <w:rPr>
          <w:rStyle w:val="Style_1_ch"/>
          <w:b w:val="1"/>
          <w:sz w:val="28"/>
        </w:rPr>
        <w:fldChar w:fldCharType="separate"/>
      </w:r>
      <w:r>
        <w:rPr>
          <w:rStyle w:val="Style_1_ch"/>
          <w:b w:val="1"/>
          <w:sz w:val="28"/>
        </w:rPr>
        <w:t>https://t.me/uszn_tagan.</w:t>
      </w:r>
      <w:r>
        <w:rPr>
          <w:rStyle w:val="Style_1_ch"/>
          <w:b w:val="1"/>
          <w:sz w:val="28"/>
        </w:rPr>
        <w:fldChar w:fldCharType="end"/>
      </w: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Обычный1"/>
    <w:link w:val="Style_4_ch"/>
    <w:rPr>
      <w:sz w:val="22"/>
    </w:rPr>
  </w:style>
  <w:style w:styleId="Style_4_ch" w:type="character">
    <w:name w:val="Обычный1"/>
    <w:link w:val="Style_4"/>
    <w:rPr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Строгий1"/>
    <w:link w:val="Style_2_ch"/>
    <w:rPr>
      <w:b w:val="1"/>
    </w:rPr>
  </w:style>
  <w:style w:styleId="Style_2_ch" w:type="character">
    <w:name w:val="Строгий1"/>
    <w:link w:val="Style_2"/>
    <w:rPr>
      <w:b w:val="1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Гиперссылка1"/>
    <w:link w:val="Style_13_ch"/>
    <w:rPr>
      <w:color w:val="0563C1"/>
      <w:u w:val="single"/>
    </w:rPr>
  </w:style>
  <w:style w:styleId="Style_13_ch" w:type="character">
    <w:name w:val="Гиперссылка1"/>
    <w:link w:val="Style_13"/>
    <w:rPr>
      <w:color w:val="0563C1"/>
      <w:u w:val="single"/>
    </w:rPr>
  </w:style>
  <w:style w:styleId="Style_14" w:type="paragraph">
    <w:name w:val="toc 3"/>
    <w:next w:val="Style_3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Normal (Web)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2025-12-29T09:22:00Z</dcterms:created>
  <dcterms:modified xsi:type="dcterms:W3CDTF">2026-01-26T13:56:42Z</dcterms:modified>
</cp:coreProperties>
</file>