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9BB" w:rsidRDefault="007319BB" w:rsidP="00B87604">
      <w:pPr>
        <w:pStyle w:val="a3"/>
        <w:shd w:val="clear" w:color="auto" w:fill="FFFFFF"/>
        <w:spacing w:before="150" w:beforeAutospacing="0" w:after="150" w:afterAutospacing="0"/>
        <w:jc w:val="both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2857500" cy="1485900"/>
            <wp:effectExtent l="0" t="0" r="0" b="0"/>
            <wp:docPr id="1" name="Рисунок 1" descr="https://moumalim.my1.ru/LENA2/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umalim.my1.ru/LENA2/in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9BB" w:rsidRDefault="007319BB" w:rsidP="00B87604">
      <w:pPr>
        <w:pStyle w:val="a3"/>
        <w:shd w:val="clear" w:color="auto" w:fill="FFFFFF"/>
        <w:spacing w:before="150" w:beforeAutospacing="0" w:after="150" w:afterAutospacing="0"/>
        <w:jc w:val="both"/>
        <w:rPr>
          <w:rStyle w:val="a4"/>
          <w:rFonts w:ascii="Arial" w:hAnsi="Arial" w:cs="Arial"/>
          <w:color w:val="000000"/>
          <w:sz w:val="20"/>
          <w:szCs w:val="20"/>
        </w:rPr>
      </w:pPr>
    </w:p>
    <w:p w:rsidR="00B87604" w:rsidRDefault="00B87604" w:rsidP="00B87604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Инклюзивное (включающее) образование</w:t>
      </w:r>
      <w:r>
        <w:rPr>
          <w:rFonts w:ascii="Arial" w:hAnsi="Arial" w:cs="Arial"/>
          <w:color w:val="000000"/>
          <w:sz w:val="20"/>
          <w:szCs w:val="20"/>
        </w:rPr>
        <w:t> дает возможность всем детям в полном объеме участвовать в жизни коллектива школы; оно направлено на развитие у всех детей способностей, учитывая их возможности.</w:t>
      </w:r>
    </w:p>
    <w:p w:rsidR="00B87604" w:rsidRDefault="00B87604" w:rsidP="00B87604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Инклюзия учитывает как потребности, так и специальные условия, и поддержку ученику. Важно понимать, что проблема инклюзии концентрируется не на специальном образовании, а на эффективности обучения.</w:t>
      </w:r>
    </w:p>
    <w:p w:rsidR="00B87604" w:rsidRDefault="00B87604" w:rsidP="00B87604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Инклюзия – это право, а не привилегия для избранного.</w:t>
      </w:r>
    </w:p>
    <w:p w:rsidR="00B87604" w:rsidRDefault="00B87604" w:rsidP="00B87604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Инклюзивное образование в школе</w:t>
      </w:r>
      <w:r>
        <w:rPr>
          <w:rFonts w:ascii="Arial" w:hAnsi="Arial" w:cs="Arial"/>
          <w:color w:val="000000"/>
          <w:sz w:val="20"/>
          <w:szCs w:val="20"/>
        </w:rPr>
        <w:t> – это организация процесса обучения и условий работы учитывающие потребности всех детей. Педагоги в школе помогают детям развиваться и находить свое место в обществе, претворяя в жизнь установку, что все дети способны учиться.</w:t>
      </w:r>
    </w:p>
    <w:p w:rsidR="007319BB" w:rsidRDefault="007319BB" w:rsidP="00B87604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D4D4D"/>
          <w:sz w:val="20"/>
          <w:szCs w:val="20"/>
        </w:rPr>
      </w:pPr>
    </w:p>
    <w:p w:rsidR="007319BB" w:rsidRDefault="007319BB" w:rsidP="00B87604">
      <w:pPr>
        <w:pStyle w:val="a3"/>
        <w:shd w:val="clear" w:color="auto" w:fill="FFFFFF"/>
        <w:spacing w:before="150" w:beforeAutospacing="0" w:after="150" w:afterAutospacing="0"/>
        <w:jc w:val="both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5940425" cy="4598645"/>
            <wp:effectExtent l="0" t="0" r="3175" b="0"/>
            <wp:docPr id="2" name="Рисунок 2" descr="https://moumalim.my1.ru/LENA2/i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umalim.my1.ru/LENA2/ink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9BB" w:rsidRDefault="007319BB" w:rsidP="00B87604">
      <w:pPr>
        <w:pStyle w:val="a3"/>
        <w:shd w:val="clear" w:color="auto" w:fill="FFFFFF"/>
        <w:spacing w:before="150" w:beforeAutospacing="0" w:after="150" w:afterAutospacing="0"/>
        <w:jc w:val="both"/>
        <w:rPr>
          <w:rStyle w:val="a4"/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B87604" w:rsidRDefault="00B87604" w:rsidP="00B87604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D4D4D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Инклюзивные школы</w:t>
      </w:r>
      <w:r>
        <w:rPr>
          <w:rFonts w:ascii="Arial" w:hAnsi="Arial" w:cs="Arial"/>
          <w:color w:val="000000"/>
          <w:sz w:val="20"/>
          <w:szCs w:val="20"/>
        </w:rPr>
        <w:t> – это такие школы, в которых каждый приобщен, принят, оказывает поддержку и поддерживается сверстниками и взрослыми в процессе удовлетворения своих образовательных потребностей.</w:t>
      </w:r>
    </w:p>
    <w:p w:rsidR="00B87604" w:rsidRPr="00B87604" w:rsidRDefault="00B87604" w:rsidP="00B8760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Обучающийся с ограниченными возможностями здоровья (ОВЗ) </w:t>
      </w: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физическое лицо, имеющее недостатки в физическом и (или) психологическом развитии, </w:t>
      </w:r>
      <w:r w:rsidRPr="00B8760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подтвержденные психолого-медико-педагогической комиссией</w:t>
      </w: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 препятствующие получению образования </w:t>
      </w:r>
      <w:r w:rsidRPr="00B8760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без создания специальных условий</w:t>
      </w: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Действующее законодательство позволяет организовывать обучение и воспитание детей-инвалидов и детей с ОВЗ в общеобразовательных организациях, в которых должны быть созданы специальные условия для получения образования.</w:t>
      </w:r>
    </w:p>
    <w:p w:rsidR="00B87604" w:rsidRPr="00B87604" w:rsidRDefault="00B87604" w:rsidP="00B8760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Выбор образовательной организации — право родителей (законных представителей).</w:t>
      </w:r>
    </w:p>
    <w:p w:rsidR="00B87604" w:rsidRPr="00B87604" w:rsidRDefault="00B87604" w:rsidP="00B8760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со ст.28 Федерального закона от 29.12.2012 г. № 273-ФЗ «Об образовании в Российской Федерации» образовательная организация самостоятельно формирует штатное расписание, выбирает технологии и образовательные программы в соответствии с потребностями и особенностями обучающихся.</w:t>
      </w:r>
    </w:p>
    <w:p w:rsidR="00B87604" w:rsidRPr="00B87604" w:rsidRDefault="00B87604" w:rsidP="00B8760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Основанием для создания специальных условий обучения и воспитания является заключение Центральной психолого-медико-педагогической комиссии (ЦПМПК). Прохождение ЦПМПК и предоставление заключения в образовательную организацию является правом, а не обязанностью родителей (законных представителей). При предоставлении заключения ЦПМПК родителями (законными представителями) в образовательную организацию создание специальных условий обучения является обязательным.</w:t>
      </w:r>
    </w:p>
    <w:p w:rsidR="00B87604" w:rsidRPr="00B87604" w:rsidRDefault="00B87604" w:rsidP="00B8760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Когда необходимо заключение ПМПК:</w:t>
      </w:r>
    </w:p>
    <w:p w:rsidR="00B87604" w:rsidRPr="00B87604" w:rsidRDefault="00B87604" w:rsidP="00B87604">
      <w:pPr>
        <w:numPr>
          <w:ilvl w:val="0"/>
          <w:numId w:val="1"/>
        </w:numPr>
        <w:shd w:val="clear" w:color="auto" w:fill="FFFFFF"/>
        <w:spacing w:before="72" w:after="120" w:line="240" w:lineRule="auto"/>
        <w:ind w:left="264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Специальные условия обучения и воспитания</w:t>
      </w:r>
    </w:p>
    <w:p w:rsidR="00B87604" w:rsidRPr="00B87604" w:rsidRDefault="00B87604" w:rsidP="00B87604">
      <w:pPr>
        <w:numPr>
          <w:ilvl w:val="0"/>
          <w:numId w:val="1"/>
        </w:numPr>
        <w:shd w:val="clear" w:color="auto" w:fill="FFFFFF"/>
        <w:spacing w:before="72" w:after="120" w:line="240" w:lineRule="auto"/>
        <w:ind w:left="264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Переход с одного уровня образования на следующий</w:t>
      </w:r>
    </w:p>
    <w:p w:rsidR="00B87604" w:rsidRPr="00B87604" w:rsidRDefault="00B87604" w:rsidP="00B87604">
      <w:pPr>
        <w:numPr>
          <w:ilvl w:val="0"/>
          <w:numId w:val="1"/>
        </w:numPr>
        <w:shd w:val="clear" w:color="auto" w:fill="FFFFFF"/>
        <w:spacing w:before="72" w:after="120" w:line="240" w:lineRule="auto"/>
        <w:ind w:left="264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Начало обучения на начальном уровне общего образования после 8 лет</w:t>
      </w:r>
    </w:p>
    <w:p w:rsidR="00B87604" w:rsidRPr="00B87604" w:rsidRDefault="00B87604" w:rsidP="00B87604">
      <w:pPr>
        <w:numPr>
          <w:ilvl w:val="0"/>
          <w:numId w:val="1"/>
        </w:numPr>
        <w:shd w:val="clear" w:color="auto" w:fill="FFFFFF"/>
        <w:spacing w:before="72" w:after="120" w:line="240" w:lineRule="auto"/>
        <w:ind w:left="264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Специальные условия при проведении ГИА</w:t>
      </w:r>
    </w:p>
    <w:p w:rsidR="00B87604" w:rsidRPr="00B87604" w:rsidRDefault="00B87604" w:rsidP="00B8760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Специальные условия для обучающихся с ограниченными возможностями здоровья:</w:t>
      </w:r>
    </w:p>
    <w:p w:rsidR="00B87604" w:rsidRPr="00B87604" w:rsidRDefault="00B87604" w:rsidP="00B87604">
      <w:pPr>
        <w:numPr>
          <w:ilvl w:val="0"/>
          <w:numId w:val="2"/>
        </w:numPr>
        <w:shd w:val="clear" w:color="auto" w:fill="FFFFFF"/>
        <w:spacing w:before="72" w:after="120" w:line="240" w:lineRule="auto"/>
        <w:ind w:left="264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образовательные программы (АООП</w:t>
      </w:r>
      <w:proofErr w:type="gramStart"/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,</w:t>
      </w:r>
      <w:proofErr w:type="gramEnd"/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методы обучения и воспитания;</w:t>
      </w:r>
    </w:p>
    <w:p w:rsidR="00B87604" w:rsidRPr="00B87604" w:rsidRDefault="00B87604" w:rsidP="00B87604">
      <w:pPr>
        <w:numPr>
          <w:ilvl w:val="0"/>
          <w:numId w:val="2"/>
        </w:numPr>
        <w:shd w:val="clear" w:color="auto" w:fill="FFFFFF"/>
        <w:spacing w:before="72" w:after="120" w:line="240" w:lineRule="auto"/>
        <w:ind w:left="264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учебники, учебные пособия и дидактические материалы;</w:t>
      </w:r>
    </w:p>
    <w:p w:rsidR="00B87604" w:rsidRPr="00B87604" w:rsidRDefault="00B87604" w:rsidP="00B87604">
      <w:pPr>
        <w:numPr>
          <w:ilvl w:val="0"/>
          <w:numId w:val="2"/>
        </w:numPr>
        <w:shd w:val="clear" w:color="auto" w:fill="FFFFFF"/>
        <w:spacing w:before="72" w:after="120" w:line="240" w:lineRule="auto"/>
        <w:ind w:left="264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технические средства обучения коллективного и индивидуального пользования;</w:t>
      </w:r>
    </w:p>
    <w:p w:rsidR="00B87604" w:rsidRPr="00B87604" w:rsidRDefault="00B87604" w:rsidP="00B87604">
      <w:pPr>
        <w:numPr>
          <w:ilvl w:val="0"/>
          <w:numId w:val="2"/>
        </w:numPr>
        <w:shd w:val="clear" w:color="auto" w:fill="FFFFFF"/>
        <w:spacing w:before="72" w:after="120" w:line="240" w:lineRule="auto"/>
        <w:ind w:left="264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предоставление услуг ассистента (помощника);</w:t>
      </w:r>
    </w:p>
    <w:p w:rsidR="00B87604" w:rsidRPr="00B87604" w:rsidRDefault="00B87604" w:rsidP="00B87604">
      <w:pPr>
        <w:numPr>
          <w:ilvl w:val="0"/>
          <w:numId w:val="2"/>
        </w:numPr>
        <w:shd w:val="clear" w:color="auto" w:fill="FFFFFF"/>
        <w:spacing w:before="72" w:after="120" w:line="240" w:lineRule="auto"/>
        <w:ind w:left="264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проведение коррекционных занятий; обеспечение доступа в здания организаций.</w:t>
      </w:r>
    </w:p>
    <w:p w:rsidR="00B87604" w:rsidRPr="00B87604" w:rsidRDefault="00B87604" w:rsidP="00B8760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Основанием </w:t>
      </w:r>
      <w:r w:rsidRPr="00B8760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для организации обучения на дому </w:t>
      </w: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является </w:t>
      </w:r>
      <w:r w:rsidRPr="00B8760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медицинское заключение</w:t>
      </w: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 личное заявление родителя. Выбор формы обучения — право родителя!</w:t>
      </w:r>
    </w:p>
    <w:p w:rsidR="00B87604" w:rsidRPr="00B87604" w:rsidRDefault="00B87604" w:rsidP="00B8760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Создание специальных условий при прохождении государственной итоговой аттестации.</w:t>
      </w:r>
    </w:p>
    <w:p w:rsidR="00B87604" w:rsidRPr="00B87604" w:rsidRDefault="00B87604" w:rsidP="00B8760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proofErr w:type="gramStart"/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лиц</w:t>
      </w:r>
      <w:proofErr w:type="gramEnd"/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имеющих инвалидность, обучающихся по основным программам и не нуждающихся в создании специальных условий при прохождении государственной итоговой аттестации в форме ЕГЭ — увеличение продолжительности экзамена на 1,5 часа без заключения ЦПМПК.</w:t>
      </w:r>
    </w:p>
    <w:p w:rsidR="00B87604" w:rsidRPr="00B87604" w:rsidRDefault="00B87604" w:rsidP="00B8760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Основанием для создания специальных условий является заключение ПМПК:</w:t>
      </w:r>
    </w:p>
    <w:p w:rsidR="00B87604" w:rsidRPr="00B87604" w:rsidRDefault="00B87604" w:rsidP="00B87604">
      <w:pPr>
        <w:numPr>
          <w:ilvl w:val="0"/>
          <w:numId w:val="3"/>
        </w:numPr>
        <w:shd w:val="clear" w:color="auto" w:fill="FFFFFF"/>
        <w:spacing w:before="72" w:after="120" w:line="240" w:lineRule="auto"/>
        <w:ind w:left="264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выбор формы прохождения государственной итоговой аттестации (ЕГЭ и ГВЭ) * увеличение продолжительности на 1,5 часа</w:t>
      </w:r>
    </w:p>
    <w:p w:rsidR="00B87604" w:rsidRPr="00B87604" w:rsidRDefault="00B87604" w:rsidP="00B87604">
      <w:pPr>
        <w:numPr>
          <w:ilvl w:val="0"/>
          <w:numId w:val="3"/>
        </w:numPr>
        <w:shd w:val="clear" w:color="auto" w:fill="FFFFFF"/>
        <w:spacing w:before="72" w:after="120" w:line="240" w:lineRule="auto"/>
        <w:ind w:left="264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организация питания и перерывов для проведения необходимых медико-профилактических процедур</w:t>
      </w:r>
    </w:p>
    <w:p w:rsidR="00B87604" w:rsidRPr="00B87604" w:rsidRDefault="00B87604" w:rsidP="00B87604">
      <w:pPr>
        <w:numPr>
          <w:ilvl w:val="0"/>
          <w:numId w:val="3"/>
        </w:numPr>
        <w:shd w:val="clear" w:color="auto" w:fill="FFFFFF"/>
        <w:spacing w:before="72" w:after="120" w:line="240" w:lineRule="auto"/>
        <w:ind w:left="264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организация беспрепятственного доступа в аудиторию, туалетные иные помещения (аудитория на первом этаже, наличие специальных кресел, др. приспособлений)</w:t>
      </w:r>
    </w:p>
    <w:p w:rsidR="00B87604" w:rsidRPr="00B87604" w:rsidRDefault="00B87604" w:rsidP="00B87604">
      <w:pPr>
        <w:numPr>
          <w:ilvl w:val="0"/>
          <w:numId w:val="3"/>
        </w:numPr>
        <w:shd w:val="clear" w:color="auto" w:fill="FFFFFF"/>
        <w:spacing w:before="72" w:after="120" w:line="240" w:lineRule="auto"/>
        <w:ind w:left="264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предоставление услуг ассистента (техническая помощь с учетом индивидуальных возможностей ребенка: помощь в занятии рабочего места, передвижении, прочтении задания)</w:t>
      </w:r>
    </w:p>
    <w:p w:rsidR="00B87604" w:rsidRPr="00B87604" w:rsidRDefault="00B87604" w:rsidP="00B87604">
      <w:pPr>
        <w:numPr>
          <w:ilvl w:val="0"/>
          <w:numId w:val="3"/>
        </w:numPr>
        <w:shd w:val="clear" w:color="auto" w:fill="FFFFFF"/>
        <w:spacing w:before="72" w:after="120" w:line="240" w:lineRule="auto"/>
        <w:ind w:left="264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B876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организация экзамена на дому (для обучающихся, имеющих медицинские показания для обучения на дому и соответствующие рекомендации ПМПК).</w:t>
      </w:r>
    </w:p>
    <w:p w:rsidR="00D3666E" w:rsidRDefault="00D3666E"/>
    <w:sectPr w:rsidR="00D36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467"/>
    <w:multiLevelType w:val="multilevel"/>
    <w:tmpl w:val="E2C6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537CA"/>
    <w:multiLevelType w:val="multilevel"/>
    <w:tmpl w:val="DC04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44EE5"/>
    <w:multiLevelType w:val="multilevel"/>
    <w:tmpl w:val="D414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04"/>
    <w:rsid w:val="007319BB"/>
    <w:rsid w:val="00B87604"/>
    <w:rsid w:val="00D3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9510"/>
  <w15:chartTrackingRefBased/>
  <w15:docId w15:val="{FF75EEB3-DAD7-4FE7-B16D-F86191E7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МАОУ лицей №4 (ТМОЛ)</cp:lastModifiedBy>
  <cp:revision>2</cp:revision>
  <dcterms:created xsi:type="dcterms:W3CDTF">2025-08-13T16:11:00Z</dcterms:created>
  <dcterms:modified xsi:type="dcterms:W3CDTF">2025-08-29T07:21:00Z</dcterms:modified>
</cp:coreProperties>
</file>